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4B0A" w14:textId="15C05181" w:rsidR="00B12F35" w:rsidRPr="001151E1" w:rsidRDefault="001151E1" w:rsidP="004E1AED">
      <w:pPr>
        <w:pStyle w:val="Title"/>
        <w:rPr>
          <w:i/>
        </w:rPr>
      </w:pPr>
      <w:r>
        <w:t xml:space="preserve">Employment </w:t>
      </w:r>
      <w:r w:rsidR="00B12F35">
        <w:t xml:space="preserve">Offer </w:t>
      </w:r>
      <w:r w:rsidR="00171F85">
        <w:t>GUIDELINES</w:t>
      </w:r>
      <w:r w:rsidR="00E818D9">
        <w:t xml:space="preserve"> </w:t>
      </w:r>
    </w:p>
    <w:p w14:paraId="2A057C27" w14:textId="1D3F9E8C" w:rsidR="001151E1" w:rsidRDefault="00CC3987" w:rsidP="00B12F35">
      <w:r w:rsidRPr="00CD2782">
        <w:t xml:space="preserve">Michigan State University </w:t>
      </w:r>
      <w:r w:rsidR="00BC1398">
        <w:t>and the Broad College of Business understand</w:t>
      </w:r>
      <w:r w:rsidRPr="00CD2782">
        <w:t xml:space="preserve"> that </w:t>
      </w:r>
      <w:r w:rsidR="006C08AE">
        <w:t>the</w:t>
      </w:r>
      <w:r w:rsidRPr="00CD2782">
        <w:t xml:space="preserve"> recruiting process consists of </w:t>
      </w:r>
      <w:r w:rsidR="00117311">
        <w:t xml:space="preserve">stringent </w:t>
      </w:r>
      <w:r w:rsidRPr="00CD2782">
        <w:t>deadlines for both the employer and s</w:t>
      </w:r>
      <w:r w:rsidR="00117311">
        <w:t>tudents. It is the University’s position</w:t>
      </w:r>
      <w:r w:rsidRPr="00CD2782">
        <w:t xml:space="preserve"> that students </w:t>
      </w:r>
      <w:r w:rsidR="00BC1398">
        <w:t xml:space="preserve">make the best </w:t>
      </w:r>
      <w:r w:rsidRPr="00CD2782">
        <w:t xml:space="preserve">decisions </w:t>
      </w:r>
      <w:r w:rsidR="00BC1398">
        <w:t>when</w:t>
      </w:r>
      <w:r w:rsidRPr="00CD2782">
        <w:t xml:space="preserve"> offered the opportunity to evaluate all of their options</w:t>
      </w:r>
      <w:r w:rsidR="00A9258E" w:rsidRPr="00CD2782">
        <w:t xml:space="preserve"> and seek appropriate counsel</w:t>
      </w:r>
      <w:r w:rsidR="00BC1398">
        <w:t>; this approach minimizes reneges on job offers</w:t>
      </w:r>
      <w:r w:rsidRPr="00CD2782">
        <w:t xml:space="preserve">. </w:t>
      </w:r>
    </w:p>
    <w:p w14:paraId="2F789C84" w14:textId="3626975D" w:rsidR="001151E1" w:rsidRDefault="00E818D9" w:rsidP="001151E1">
      <w:pPr>
        <w:spacing w:after="0"/>
      </w:pPr>
      <w:r>
        <w:t xml:space="preserve">The following </w:t>
      </w:r>
      <w:r w:rsidR="00171F85">
        <w:t>guidelines</w:t>
      </w:r>
      <w:r>
        <w:t xml:space="preserve"> apply to all students at Michigan State University, however</w:t>
      </w:r>
      <w:r w:rsidR="00BC1398">
        <w:t>,</w:t>
      </w:r>
      <w:r>
        <w:t xml:space="preserve"> there may be exceptions</w:t>
      </w:r>
      <w:r w:rsidR="00BC1398">
        <w:t>*</w:t>
      </w:r>
      <w:r>
        <w:t>:</w:t>
      </w:r>
    </w:p>
    <w:p w14:paraId="41193E35" w14:textId="77777777" w:rsidR="001151E1" w:rsidRDefault="001151E1" w:rsidP="00CD2782">
      <w:pPr>
        <w:pStyle w:val="ListParagraph"/>
        <w:numPr>
          <w:ilvl w:val="0"/>
          <w:numId w:val="19"/>
        </w:numPr>
      </w:pPr>
      <w:r>
        <w:t xml:space="preserve">All offers must be in writing.  The start of the offer decision deadline starts with the date of a complete </w:t>
      </w:r>
      <w:r w:rsidRPr="00BC1398">
        <w:rPr>
          <w:u w:val="single"/>
        </w:rPr>
        <w:t>written</w:t>
      </w:r>
      <w:r>
        <w:t xml:space="preserve"> offer.</w:t>
      </w:r>
    </w:p>
    <w:p w14:paraId="00745152" w14:textId="77777777" w:rsidR="001151E1" w:rsidRDefault="001151E1" w:rsidP="00CD2782">
      <w:pPr>
        <w:pStyle w:val="ListParagraph"/>
        <w:numPr>
          <w:ilvl w:val="0"/>
          <w:numId w:val="19"/>
        </w:numPr>
      </w:pPr>
      <w:r>
        <w:t>Students need a reasonable amount of time to evaluate and respond to an employment offer.  All offers should remain open for a minimum of three weeks and sometimes significantly longer (see below).  If necessary, we encourage you to consider extending your offer deadline upon reasonable request from the student.</w:t>
      </w:r>
    </w:p>
    <w:p w14:paraId="09607702" w14:textId="77777777" w:rsidR="001151E1" w:rsidRDefault="001151E1" w:rsidP="00CD2782">
      <w:pPr>
        <w:pStyle w:val="ListParagraph"/>
        <w:numPr>
          <w:ilvl w:val="0"/>
          <w:numId w:val="19"/>
        </w:numPr>
      </w:pPr>
      <w:r>
        <w:t>Exploding offers are prohibited.  Exploding offers are offers given during the interview with the explicit or implied intention that the offer will be rescinded if not accepted on the spot.</w:t>
      </w:r>
    </w:p>
    <w:p w14:paraId="54C22E64" w14:textId="77777777" w:rsidR="001151E1" w:rsidRDefault="001151E1" w:rsidP="00CD2782">
      <w:pPr>
        <w:pStyle w:val="ListParagraph"/>
        <w:numPr>
          <w:ilvl w:val="0"/>
          <w:numId w:val="19"/>
        </w:numPr>
      </w:pPr>
      <w:r>
        <w:t xml:space="preserve">Students face serious consequences for reneging on an accepted offer.  </w:t>
      </w:r>
    </w:p>
    <w:p w14:paraId="387A8D2E" w14:textId="4B662381" w:rsidR="001151E1" w:rsidRDefault="00E818D9" w:rsidP="00E818D9">
      <w:r>
        <w:t>During high volume on-campus recruiting seasons in the fall and spring, our goal is to provide all participating employers a reasonable amount of time to complete their recruiting process and allow students enough time to respond to offers. Please contact our office at 517.</w:t>
      </w:r>
      <w:r w:rsidR="00BC1398">
        <w:t>432-0830</w:t>
      </w:r>
      <w:r>
        <w:t xml:space="preserve"> should you have offer deadline questions.</w:t>
      </w:r>
    </w:p>
    <w:p w14:paraId="5086ED95" w14:textId="6FA0A9DA" w:rsidR="00194DF6" w:rsidRDefault="00B12F35" w:rsidP="00B12F35">
      <w:pPr>
        <w:pStyle w:val="Heading1"/>
        <w:tabs>
          <w:tab w:val="left" w:pos="2082"/>
          <w:tab w:val="left" w:pos="6765"/>
        </w:tabs>
      </w:pPr>
      <w:r>
        <w:t>Fall Recruitment</w:t>
      </w:r>
      <w:r>
        <w:tab/>
      </w:r>
      <w:r>
        <w:tab/>
      </w:r>
    </w:p>
    <w:p w14:paraId="63555F18" w14:textId="77777777" w:rsidR="004E1AED" w:rsidRDefault="00B12F35" w:rsidP="00B12F35">
      <w:pPr>
        <w:pStyle w:val="Heading2"/>
      </w:pPr>
      <w:r>
        <w:t>Offers extended as a result of a past internship or co-op</w:t>
      </w:r>
    </w:p>
    <w:p w14:paraId="5D2E001F" w14:textId="27F34280" w:rsidR="001A36B8" w:rsidRPr="001A36B8" w:rsidRDefault="001A36B8" w:rsidP="001A36B8">
      <w:pPr>
        <w:rPr>
          <w:b/>
          <w:sz w:val="24"/>
          <w:szCs w:val="24"/>
          <w:vertAlign w:val="superscript"/>
        </w:rPr>
      </w:pPr>
      <w:r w:rsidRPr="001A36B8">
        <w:rPr>
          <w:sz w:val="24"/>
          <w:szCs w:val="24"/>
        </w:rPr>
        <w:t>For full-time conversion offers or returni</w:t>
      </w:r>
      <w:r w:rsidR="001151E1">
        <w:rPr>
          <w:sz w:val="24"/>
          <w:szCs w:val="24"/>
        </w:rPr>
        <w:t>ng internship/co-op offers:</w:t>
      </w:r>
      <w:r w:rsidR="001151E1">
        <w:rPr>
          <w:sz w:val="24"/>
          <w:szCs w:val="24"/>
        </w:rPr>
        <w:br/>
        <w:t>Must remain open until</w:t>
      </w:r>
      <w:r w:rsidRPr="001A36B8">
        <w:rPr>
          <w:sz w:val="24"/>
          <w:szCs w:val="24"/>
        </w:rPr>
        <w:t xml:space="preserve">: </w:t>
      </w:r>
      <w:r w:rsidRPr="001A36B8">
        <w:rPr>
          <w:b/>
          <w:sz w:val="24"/>
          <w:szCs w:val="24"/>
        </w:rPr>
        <w:t xml:space="preserve">3 weeks </w:t>
      </w:r>
      <w:r w:rsidR="001151E1">
        <w:rPr>
          <w:b/>
          <w:sz w:val="24"/>
          <w:szCs w:val="24"/>
        </w:rPr>
        <w:t>after offer is made</w:t>
      </w:r>
      <w:r w:rsidRPr="001A36B8">
        <w:rPr>
          <w:b/>
          <w:sz w:val="24"/>
          <w:szCs w:val="24"/>
        </w:rPr>
        <w:t xml:space="preserve"> or</w:t>
      </w:r>
      <w:r w:rsidR="001151E1">
        <w:rPr>
          <w:sz w:val="24"/>
          <w:szCs w:val="24"/>
        </w:rPr>
        <w:t xml:space="preserve"> </w:t>
      </w:r>
      <w:r w:rsidR="001151E1">
        <w:rPr>
          <w:b/>
          <w:sz w:val="24"/>
          <w:szCs w:val="24"/>
        </w:rPr>
        <w:t>November 1</w:t>
      </w:r>
      <w:r w:rsidRPr="001A36B8">
        <w:rPr>
          <w:b/>
          <w:sz w:val="24"/>
          <w:szCs w:val="24"/>
        </w:rPr>
        <w:t>, whichever comes later</w:t>
      </w:r>
      <w:r w:rsidR="00646DD3">
        <w:rPr>
          <w:b/>
          <w:sz w:val="24"/>
          <w:szCs w:val="24"/>
        </w:rPr>
        <w:t xml:space="preserve"> (exception for students graduating in </w:t>
      </w:r>
      <w:proofErr w:type="gramStart"/>
      <w:r w:rsidR="00646DD3">
        <w:rPr>
          <w:b/>
          <w:sz w:val="24"/>
          <w:szCs w:val="24"/>
        </w:rPr>
        <w:t>December)*</w:t>
      </w:r>
      <w:proofErr w:type="gramEnd"/>
      <w:r w:rsidR="00646DD3">
        <w:rPr>
          <w:b/>
          <w:sz w:val="24"/>
          <w:szCs w:val="24"/>
        </w:rPr>
        <w:t>*</w:t>
      </w:r>
      <w:r w:rsidRPr="001A36B8">
        <w:rPr>
          <w:b/>
          <w:sz w:val="24"/>
          <w:szCs w:val="24"/>
          <w:vertAlign w:val="superscript"/>
        </w:rPr>
        <w:t xml:space="preserve">   </w:t>
      </w:r>
    </w:p>
    <w:p w14:paraId="48C78E63" w14:textId="77777777" w:rsidR="001A36B8" w:rsidRDefault="001A36B8" w:rsidP="001A36B8">
      <w:pPr>
        <w:pStyle w:val="Heading2"/>
      </w:pPr>
      <w:r>
        <w:t>Offers extended as a result of fall interviews</w:t>
      </w:r>
      <w:r w:rsidR="001151E1">
        <w:t xml:space="preserve"> (September 1 – October 31)</w:t>
      </w:r>
    </w:p>
    <w:p w14:paraId="2AAE3FBC" w14:textId="67AEB76B" w:rsidR="00CD2782" w:rsidRPr="001A36B8" w:rsidRDefault="001A36B8" w:rsidP="001A36B8">
      <w:pPr>
        <w:rPr>
          <w:b/>
          <w:sz w:val="24"/>
          <w:szCs w:val="24"/>
        </w:rPr>
      </w:pPr>
      <w:r w:rsidRPr="001A36B8">
        <w:rPr>
          <w:sz w:val="24"/>
          <w:szCs w:val="24"/>
        </w:rPr>
        <w:t>For full-time or internship offers</w:t>
      </w:r>
      <w:r>
        <w:rPr>
          <w:sz w:val="24"/>
          <w:szCs w:val="24"/>
        </w:rPr>
        <w:t>:</w:t>
      </w:r>
      <w:r w:rsidR="001151E1">
        <w:rPr>
          <w:sz w:val="24"/>
          <w:szCs w:val="24"/>
        </w:rPr>
        <w:br/>
        <w:t>Must remain open until</w:t>
      </w:r>
      <w:r w:rsidRPr="001A36B8">
        <w:rPr>
          <w:sz w:val="24"/>
          <w:szCs w:val="24"/>
        </w:rPr>
        <w:t xml:space="preserve">: </w:t>
      </w:r>
      <w:r w:rsidRPr="001A36B8">
        <w:rPr>
          <w:b/>
          <w:sz w:val="24"/>
          <w:szCs w:val="24"/>
        </w:rPr>
        <w:t xml:space="preserve">3 weeks </w:t>
      </w:r>
      <w:r w:rsidR="001151E1">
        <w:rPr>
          <w:b/>
          <w:sz w:val="24"/>
          <w:szCs w:val="24"/>
        </w:rPr>
        <w:t>after offer is made</w:t>
      </w:r>
      <w:r w:rsidRPr="001A36B8">
        <w:rPr>
          <w:b/>
          <w:sz w:val="24"/>
          <w:szCs w:val="24"/>
        </w:rPr>
        <w:t xml:space="preserve"> or November 15, whichever comes late</w:t>
      </w:r>
      <w:r w:rsidR="00646DD3">
        <w:rPr>
          <w:b/>
          <w:sz w:val="24"/>
          <w:szCs w:val="24"/>
        </w:rPr>
        <w:t xml:space="preserve"> (exception for students graduating in </w:t>
      </w:r>
      <w:proofErr w:type="gramStart"/>
      <w:r w:rsidR="00646DD3">
        <w:rPr>
          <w:b/>
          <w:sz w:val="24"/>
          <w:szCs w:val="24"/>
        </w:rPr>
        <w:t>Decembe</w:t>
      </w:r>
      <w:r w:rsidRPr="001A36B8">
        <w:rPr>
          <w:b/>
          <w:sz w:val="24"/>
          <w:szCs w:val="24"/>
        </w:rPr>
        <w:t>r</w:t>
      </w:r>
      <w:r w:rsidR="00646DD3">
        <w:rPr>
          <w:b/>
          <w:sz w:val="24"/>
          <w:szCs w:val="24"/>
        </w:rPr>
        <w:t>)*</w:t>
      </w:r>
      <w:proofErr w:type="gramEnd"/>
      <w:r w:rsidR="00646DD3">
        <w:rPr>
          <w:b/>
          <w:sz w:val="24"/>
          <w:szCs w:val="24"/>
        </w:rPr>
        <w:t>*</w:t>
      </w:r>
      <w:bookmarkStart w:id="0" w:name="_GoBack"/>
      <w:bookmarkEnd w:id="0"/>
    </w:p>
    <w:p w14:paraId="79CFEBFB" w14:textId="77777777" w:rsidR="00B12F35" w:rsidRDefault="00A9258E" w:rsidP="00B12F35">
      <w:pPr>
        <w:pStyle w:val="Heading1"/>
      </w:pPr>
      <w:r>
        <w:t>Spring Recruitment</w:t>
      </w:r>
    </w:p>
    <w:p w14:paraId="389CF079" w14:textId="77777777" w:rsidR="001A36B8" w:rsidRDefault="001A36B8" w:rsidP="001A36B8">
      <w:pPr>
        <w:pStyle w:val="Heading2"/>
      </w:pPr>
      <w:r>
        <w:t>Offers extended as a result of Spring interviews</w:t>
      </w:r>
      <w:r w:rsidR="001151E1">
        <w:t xml:space="preserve"> (january 1 – February 28)</w:t>
      </w:r>
    </w:p>
    <w:p w14:paraId="77C22832" w14:textId="77777777" w:rsidR="001A36B8" w:rsidRPr="00BC1398" w:rsidRDefault="001A36B8" w:rsidP="00BC1398">
      <w:pPr>
        <w:spacing w:before="0" w:after="0"/>
        <w:rPr>
          <w:sz w:val="24"/>
          <w:szCs w:val="24"/>
        </w:rPr>
      </w:pPr>
      <w:r w:rsidRPr="00BC1398">
        <w:rPr>
          <w:sz w:val="24"/>
          <w:szCs w:val="24"/>
        </w:rPr>
        <w:t>For full-time or internship offers:</w:t>
      </w:r>
    </w:p>
    <w:p w14:paraId="6E8D08FD" w14:textId="77777777" w:rsidR="001A36B8" w:rsidRPr="00BC1398" w:rsidRDefault="00E818D9" w:rsidP="00BC1398">
      <w:pPr>
        <w:spacing w:before="0" w:after="0"/>
        <w:rPr>
          <w:b/>
          <w:sz w:val="24"/>
          <w:szCs w:val="24"/>
        </w:rPr>
      </w:pPr>
      <w:r w:rsidRPr="00BC1398">
        <w:rPr>
          <w:sz w:val="24"/>
          <w:szCs w:val="24"/>
        </w:rPr>
        <w:t>Must remain open until</w:t>
      </w:r>
      <w:r w:rsidR="001A36B8" w:rsidRPr="00BC1398">
        <w:rPr>
          <w:sz w:val="24"/>
          <w:szCs w:val="24"/>
        </w:rPr>
        <w:t>:</w:t>
      </w:r>
      <w:r w:rsidR="001A36B8" w:rsidRPr="00BC1398">
        <w:rPr>
          <w:b/>
          <w:sz w:val="24"/>
          <w:szCs w:val="24"/>
        </w:rPr>
        <w:t xml:space="preserve"> 3 we</w:t>
      </w:r>
      <w:r w:rsidR="001151E1" w:rsidRPr="00BC1398">
        <w:rPr>
          <w:b/>
          <w:sz w:val="24"/>
          <w:szCs w:val="24"/>
        </w:rPr>
        <w:t>eks from the time of offer or March</w:t>
      </w:r>
      <w:r w:rsidR="001A36B8" w:rsidRPr="00BC1398">
        <w:rPr>
          <w:b/>
          <w:sz w:val="24"/>
          <w:szCs w:val="24"/>
        </w:rPr>
        <w:t xml:space="preserve"> 15, whichever comes later</w:t>
      </w:r>
    </w:p>
    <w:p w14:paraId="339EB172" w14:textId="77777777" w:rsidR="001151E1" w:rsidRPr="00BC1398" w:rsidRDefault="001151E1" w:rsidP="001151E1">
      <w:pPr>
        <w:pStyle w:val="Heading1"/>
        <w:rPr>
          <w:sz w:val="24"/>
          <w:szCs w:val="24"/>
        </w:rPr>
      </w:pPr>
      <w:r w:rsidRPr="00BC1398">
        <w:rPr>
          <w:sz w:val="24"/>
          <w:szCs w:val="24"/>
        </w:rPr>
        <w:t>Off season</w:t>
      </w:r>
    </w:p>
    <w:p w14:paraId="6A0A2CAA" w14:textId="77777777" w:rsidR="001151E1" w:rsidRDefault="001151E1" w:rsidP="001151E1">
      <w:pPr>
        <w:pStyle w:val="Heading2"/>
      </w:pPr>
      <w:r>
        <w:t>Offers extended throughout the remainder of the year</w:t>
      </w:r>
    </w:p>
    <w:p w14:paraId="23607630" w14:textId="77777777" w:rsidR="001151E1" w:rsidRDefault="001151E1" w:rsidP="001A36B8">
      <w:pPr>
        <w:rPr>
          <w:b/>
        </w:rPr>
      </w:pPr>
      <w:r>
        <w:rPr>
          <w:b/>
        </w:rPr>
        <w:t>A minimum of 3 weeks after the offer is made</w:t>
      </w:r>
    </w:p>
    <w:p w14:paraId="728A3505" w14:textId="021C5BDB" w:rsidR="00BC1398" w:rsidRDefault="00BC1398" w:rsidP="001A36B8">
      <w:pPr>
        <w:rPr>
          <w:i/>
        </w:rPr>
      </w:pPr>
      <w:r w:rsidRPr="00BC1398">
        <w:rPr>
          <w:i/>
        </w:rPr>
        <w:lastRenderedPageBreak/>
        <w:t>*Big Four and other larger regional/national public accounting firms have an established, specific set of recruiting guidelines; these public accounting firms should plan to follow the recruiting guidelines as established annually by these firms and the University.</w:t>
      </w:r>
    </w:p>
    <w:p w14:paraId="17F36602" w14:textId="5F09025B" w:rsidR="00171F85" w:rsidRPr="00BC1398" w:rsidRDefault="00171F85" w:rsidP="001A36B8">
      <w:pPr>
        <w:rPr>
          <w:i/>
        </w:rPr>
      </w:pPr>
      <w:r>
        <w:rPr>
          <w:i/>
        </w:rPr>
        <w:t>**</w:t>
      </w:r>
      <w:r w:rsidR="00646DD3">
        <w:rPr>
          <w:i/>
        </w:rPr>
        <w:t>We ask that offers extended to students with a graduation date in December remain open for 2-3 weeks</w:t>
      </w:r>
    </w:p>
    <w:sectPr w:rsidR="00171F85" w:rsidRPr="00BC1398" w:rsidSect="00E818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1008" w:bottom="432" w:left="100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BCA0E" w14:textId="77777777" w:rsidR="00D87A24" w:rsidRDefault="00D87A24">
      <w:pPr>
        <w:spacing w:after="0" w:line="240" w:lineRule="auto"/>
      </w:pPr>
      <w:r>
        <w:separator/>
      </w:r>
    </w:p>
  </w:endnote>
  <w:endnote w:type="continuationSeparator" w:id="0">
    <w:p w14:paraId="458BFD22" w14:textId="77777777" w:rsidR="00D87A24" w:rsidRDefault="00D8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5A685" w14:textId="77777777" w:rsidR="00E818D9" w:rsidRDefault="00E818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6FDCB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D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E0A9C" w14:textId="77777777" w:rsidR="00E818D9" w:rsidRDefault="00E818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58A76" w14:textId="77777777" w:rsidR="00D87A24" w:rsidRDefault="00D87A24">
      <w:pPr>
        <w:spacing w:after="0" w:line="240" w:lineRule="auto"/>
      </w:pPr>
      <w:r>
        <w:separator/>
      </w:r>
    </w:p>
  </w:footnote>
  <w:footnote w:type="continuationSeparator" w:id="0">
    <w:p w14:paraId="11E9A5DE" w14:textId="77777777" w:rsidR="00D87A24" w:rsidRDefault="00D8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41005" w14:textId="77777777" w:rsidR="00E818D9" w:rsidRDefault="00E818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2FA27" w14:textId="77777777" w:rsidR="00E818D9" w:rsidRDefault="00E818D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15F82" w14:textId="77777777" w:rsidR="00E818D9" w:rsidRDefault="00E818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E1B9E"/>
    <w:multiLevelType w:val="hybridMultilevel"/>
    <w:tmpl w:val="4B7C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C592C"/>
    <w:multiLevelType w:val="hybridMultilevel"/>
    <w:tmpl w:val="89AA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7"/>
  </w:num>
  <w:num w:numId="6">
    <w:abstractNumId w:val="18"/>
  </w:num>
  <w:num w:numId="7">
    <w:abstractNumId w:val="1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35"/>
    <w:rsid w:val="00110949"/>
    <w:rsid w:val="001151E1"/>
    <w:rsid w:val="00117311"/>
    <w:rsid w:val="00165910"/>
    <w:rsid w:val="00171F85"/>
    <w:rsid w:val="00194DF6"/>
    <w:rsid w:val="001A36B8"/>
    <w:rsid w:val="001E3B43"/>
    <w:rsid w:val="002761D8"/>
    <w:rsid w:val="00301E57"/>
    <w:rsid w:val="003B6BC8"/>
    <w:rsid w:val="004E1AED"/>
    <w:rsid w:val="005C12A5"/>
    <w:rsid w:val="00646DD3"/>
    <w:rsid w:val="006C08AE"/>
    <w:rsid w:val="0078145F"/>
    <w:rsid w:val="007C1B30"/>
    <w:rsid w:val="007D080A"/>
    <w:rsid w:val="008879AC"/>
    <w:rsid w:val="00A1310C"/>
    <w:rsid w:val="00A9258E"/>
    <w:rsid w:val="00B12F35"/>
    <w:rsid w:val="00B3426E"/>
    <w:rsid w:val="00BC1398"/>
    <w:rsid w:val="00CC3987"/>
    <w:rsid w:val="00CD2782"/>
    <w:rsid w:val="00D47A97"/>
    <w:rsid w:val="00D87A24"/>
    <w:rsid w:val="00E8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8D6EA"/>
  <w15:docId w15:val="{7F65DC5F-D207-4534-A132-1CD10FE6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A92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aot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8A111-34F0-0540-A920-4989E5A7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C:\Users\anaot\AppData\Roaming\Microsoft\Templates\Banded design (blank).dotx</Template>
  <TotalTime>3</TotalTime>
  <Pages>2</Pages>
  <Words>414</Words>
  <Characters>2364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Otero</dc:creator>
  <cp:lastModifiedBy>McGraw, Marla</cp:lastModifiedBy>
  <cp:revision>2</cp:revision>
  <cp:lastPrinted>2018-12-19T17:33:00Z</cp:lastPrinted>
  <dcterms:created xsi:type="dcterms:W3CDTF">2019-09-18T17:01:00Z</dcterms:created>
  <dcterms:modified xsi:type="dcterms:W3CDTF">2019-09-18T17:01:00Z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